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8D7DB" w14:textId="320915E5" w:rsidR="00CB304C" w:rsidRPr="0074214A" w:rsidRDefault="00CB304C"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r w:rsidRPr="0074214A">
        <w:rPr>
          <w:rStyle w:val="Textoennegrita"/>
          <w:rFonts w:ascii="Arial" w:hAnsi="Arial" w:cs="Arial"/>
          <w:bdr w:val="none" w:sz="0" w:space="0" w:color="auto" w:frame="1"/>
        </w:rPr>
        <w:t>GLOSARIO:</w:t>
      </w:r>
    </w:p>
    <w:p w14:paraId="786A7156" w14:textId="2199B8ED" w:rsidR="00CB304C" w:rsidRPr="0074214A" w:rsidRDefault="00CB304C"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2158218F" w14:textId="6C8DD05E" w:rsidR="00CB304C" w:rsidRPr="0074214A" w:rsidRDefault="00CB304C"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r w:rsidRPr="0074214A">
        <w:rPr>
          <w:rFonts w:ascii="Arial" w:hAnsi="Arial" w:cs="Arial"/>
          <w:b/>
        </w:rPr>
        <w:t>Usuario:</w:t>
      </w:r>
      <w:r w:rsidRPr="0074214A">
        <w:rPr>
          <w:rFonts w:ascii="Arial" w:hAnsi="Arial" w:cs="Arial"/>
        </w:rPr>
        <w:t xml:space="preserve"> personas a las que se presta un servicio</w:t>
      </w:r>
      <w:r w:rsidRPr="0074214A">
        <w:rPr>
          <w:rFonts w:ascii="Arial" w:hAnsi="Arial" w:cs="Arial"/>
        </w:rPr>
        <w:t>.</w:t>
      </w:r>
    </w:p>
    <w:p w14:paraId="6728940D" w14:textId="61C01E8A" w:rsidR="00CB304C" w:rsidRPr="0074214A" w:rsidRDefault="00CB304C"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5A4DD469" w14:textId="77777777" w:rsidR="00E3246A" w:rsidRPr="0074214A" w:rsidRDefault="00E3246A" w:rsidP="00E3246A">
      <w:pPr>
        <w:spacing w:after="0" w:line="240" w:lineRule="auto"/>
        <w:jc w:val="both"/>
        <w:rPr>
          <w:rFonts w:ascii="Arial" w:hAnsi="Arial" w:cs="Arial"/>
          <w:sz w:val="24"/>
          <w:szCs w:val="24"/>
        </w:rPr>
      </w:pPr>
      <w:r w:rsidRPr="0074214A">
        <w:rPr>
          <w:rFonts w:ascii="Arial" w:hAnsi="Arial" w:cs="Arial"/>
          <w:b/>
          <w:sz w:val="24"/>
          <w:szCs w:val="24"/>
        </w:rPr>
        <w:t>Plan obligatorio de salud:</w:t>
      </w:r>
      <w:r w:rsidRPr="0074214A">
        <w:rPr>
          <w:rFonts w:ascii="Arial" w:hAnsi="Arial" w:cs="Arial"/>
          <w:sz w:val="24"/>
          <w:szCs w:val="24"/>
        </w:rPr>
        <w:t xml:space="preserve"> Conjunto de servicios de atención en salud a que tiene </w:t>
      </w:r>
      <w:hyperlink r:id="rId4" w:tooltip="Derecho" w:history="1">
        <w:r w:rsidRPr="0074214A">
          <w:rPr>
            <w:rStyle w:val="Hipervnculo"/>
            <w:rFonts w:ascii="Arial" w:hAnsi="Arial" w:cs="Arial"/>
            <w:color w:val="auto"/>
            <w:sz w:val="24"/>
            <w:szCs w:val="24"/>
            <w:u w:val="none"/>
          </w:rPr>
          <w:t>derecho</w:t>
        </w:r>
      </w:hyperlink>
      <w:r w:rsidRPr="0074214A">
        <w:rPr>
          <w:rFonts w:ascii="Arial" w:hAnsi="Arial" w:cs="Arial"/>
          <w:sz w:val="24"/>
          <w:szCs w:val="24"/>
        </w:rPr>
        <w:t xml:space="preserve"> un usuario en el </w:t>
      </w:r>
      <w:hyperlink r:id="rId5" w:tooltip="Sistema de Salud en Colombia" w:history="1">
        <w:r w:rsidRPr="0074214A">
          <w:rPr>
            <w:rStyle w:val="Hipervnculo"/>
            <w:rFonts w:ascii="Arial" w:hAnsi="Arial" w:cs="Arial"/>
            <w:color w:val="auto"/>
            <w:sz w:val="24"/>
            <w:szCs w:val="24"/>
            <w:u w:val="none"/>
          </w:rPr>
          <w:t>Sistema General de Seguridad Social en Salud de Colombia</w:t>
        </w:r>
      </w:hyperlink>
      <w:r w:rsidRPr="0074214A">
        <w:rPr>
          <w:rFonts w:ascii="Arial" w:hAnsi="Arial" w:cs="Arial"/>
          <w:sz w:val="24"/>
          <w:szCs w:val="24"/>
        </w:rPr>
        <w:t>, SGSSS, cuya finalidad es la protección de la salud, la prevención y curación de enfermedades, el suministro de medicamentos para el afiliado y su grupo familiar y está complementado con el reconocimiento de prestaciones económicas en caso de licencia de maternidad e incapacidad por enfermedad general.</w:t>
      </w:r>
    </w:p>
    <w:p w14:paraId="315D107A" w14:textId="1F168FCE" w:rsidR="00E3246A" w:rsidRPr="0074214A" w:rsidRDefault="00E3246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25B6E72E" w14:textId="77777777" w:rsidR="00E3246A" w:rsidRPr="0074214A" w:rsidRDefault="00E3246A" w:rsidP="00E3246A">
      <w:pPr>
        <w:spacing w:after="0" w:line="240" w:lineRule="auto"/>
        <w:jc w:val="both"/>
        <w:rPr>
          <w:rFonts w:ascii="Arial" w:hAnsi="Arial" w:cs="Arial"/>
          <w:sz w:val="24"/>
          <w:szCs w:val="24"/>
        </w:rPr>
      </w:pPr>
      <w:r w:rsidRPr="0074214A">
        <w:rPr>
          <w:rFonts w:ascii="Arial" w:hAnsi="Arial" w:cs="Arial"/>
          <w:b/>
          <w:sz w:val="24"/>
          <w:szCs w:val="24"/>
        </w:rPr>
        <w:t>Glosa:</w:t>
      </w:r>
      <w:r w:rsidRPr="0074214A">
        <w:rPr>
          <w:rFonts w:ascii="Arial" w:hAnsi="Arial" w:cs="Arial"/>
          <w:sz w:val="24"/>
          <w:szCs w:val="24"/>
        </w:rPr>
        <w:t xml:space="preserve"> Es una no conformidad que afecta en forma parcial o total el valor de la factura por prestación de servicios de salud, encontrada por la entidad responsable del pago durante la revisión integral, que requiere ser resuelta por parte del prestador de servicios de salud.</w:t>
      </w:r>
    </w:p>
    <w:p w14:paraId="3F9785B0" w14:textId="58E86E99" w:rsidR="00E3246A" w:rsidRPr="0074214A" w:rsidRDefault="00E3246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42D30D74" w14:textId="77777777" w:rsidR="00E3246A" w:rsidRPr="0074214A" w:rsidRDefault="00E3246A" w:rsidP="00E3246A">
      <w:pPr>
        <w:spacing w:after="0" w:line="240" w:lineRule="auto"/>
        <w:jc w:val="both"/>
        <w:rPr>
          <w:rFonts w:ascii="Arial" w:hAnsi="Arial" w:cs="Arial"/>
          <w:sz w:val="24"/>
          <w:szCs w:val="24"/>
        </w:rPr>
      </w:pPr>
      <w:r w:rsidRPr="0074214A">
        <w:rPr>
          <w:rFonts w:ascii="Arial" w:hAnsi="Arial" w:cs="Arial"/>
          <w:b/>
          <w:sz w:val="24"/>
          <w:szCs w:val="24"/>
        </w:rPr>
        <w:t xml:space="preserve">Autorización: </w:t>
      </w:r>
      <w:r w:rsidRPr="0074214A">
        <w:rPr>
          <w:rFonts w:ascii="Arial" w:hAnsi="Arial" w:cs="Arial"/>
          <w:sz w:val="24"/>
          <w:szCs w:val="24"/>
        </w:rPr>
        <w:t>Es la formalización a través de la emisión de un documento o la generación de un registro por parte de la entidad responsable del pago para la prestación de los servicios requeridos por el usuario, de acuerdo con lo establecido entre el prestador de servicios de salud y la entidad responsable del pago. En el supuesto que la entidad responsable del pago no se haya pronunciado dentro de los términos definidos en la normatividad vigente, será suficiente soporte la copia de la solicitud enviada a la entidad responsable del pago, o a la dirección departamental o distrital de salud.</w:t>
      </w:r>
    </w:p>
    <w:p w14:paraId="67E7CDE7" w14:textId="77777777" w:rsidR="00E3246A" w:rsidRPr="0074214A" w:rsidRDefault="00E3246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3E58A2BD" w14:textId="2B3DAEDF"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Contrarreferencia:</w:t>
      </w:r>
      <w:r w:rsidRPr="0074214A">
        <w:rPr>
          <w:rFonts w:ascii="Arial" w:hAnsi="Arial" w:cs="Arial"/>
        </w:rPr>
        <w:t xml:space="preserve"> Es la respuesta que los prestadores de servicios de salud receptoras de la </w:t>
      </w:r>
      <w:proofErr w:type="gramStart"/>
      <w:r w:rsidRPr="0074214A">
        <w:rPr>
          <w:rFonts w:ascii="Arial" w:hAnsi="Arial" w:cs="Arial"/>
        </w:rPr>
        <w:t>referencia,</w:t>
      </w:r>
      <w:proofErr w:type="gramEnd"/>
      <w:r w:rsidRPr="0074214A">
        <w:rPr>
          <w:rFonts w:ascii="Arial" w:hAnsi="Arial" w:cs="Arial"/>
        </w:rPr>
        <w:t xml:space="preserve"> dan a la institución remisora. La respuesta es la </w:t>
      </w:r>
      <w:proofErr w:type="spellStart"/>
      <w:r w:rsidRPr="0074214A">
        <w:rPr>
          <w:rFonts w:ascii="Arial" w:hAnsi="Arial" w:cs="Arial"/>
        </w:rPr>
        <w:t>contrarremisión</w:t>
      </w:r>
      <w:proofErr w:type="spellEnd"/>
      <w:r w:rsidRPr="0074214A">
        <w:rPr>
          <w:rFonts w:ascii="Arial" w:hAnsi="Arial" w:cs="Arial"/>
        </w:rPr>
        <w:t xml:space="preserve"> del usuario con las debidas indicaciones a seguir, la información sobre la atención recibida por el usuario en la institución receptora y el resultado de las solicitudes de ayuda diagnóstica.</w:t>
      </w:r>
    </w:p>
    <w:p w14:paraId="5526103D"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6967FD81" w14:textId="5A5049A4"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Copago:</w:t>
      </w:r>
      <w:r w:rsidRPr="0074214A">
        <w:rPr>
          <w:rFonts w:ascii="Arial" w:hAnsi="Arial" w:cs="Arial"/>
        </w:rPr>
        <w:t> corresponde a una parte del valor del servicio cubierto por el POS y tienen como finalidad ayudar a financiar el sistema en el régimen contributivo y en el régimen subsidiado.</w:t>
      </w:r>
    </w:p>
    <w:p w14:paraId="1AE6825F"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55753DB1" w14:textId="3049D113"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Cuota moderadora:</w:t>
      </w:r>
      <w:r w:rsidRPr="0074214A">
        <w:rPr>
          <w:rFonts w:ascii="Arial" w:hAnsi="Arial" w:cs="Arial"/>
        </w:rPr>
        <w:t> tiene por objeto regular la utilización del servicio de salud y estimular su buen uso, promoviendo en los afiliados la inscripción en los programas de atención integral desarrollados por las EPS, es decir, evitar el uso inadecuado por parte del usuario en el régimen contributivo.</w:t>
      </w:r>
    </w:p>
    <w:p w14:paraId="41C719EA"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0DCC847F" w14:textId="18244065"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Cuota de recuperación:</w:t>
      </w:r>
      <w:r w:rsidRPr="0074214A">
        <w:rPr>
          <w:rFonts w:ascii="Arial" w:hAnsi="Arial" w:cs="Arial"/>
        </w:rPr>
        <w:t> sirve para financiar parte del servicio de salud cuando este es suministrado por fuera de la red de servicios de las EPS o es un servicio no cubierto por el POS.</w:t>
      </w:r>
    </w:p>
    <w:p w14:paraId="6158622B"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7A03C3C4" w14:textId="0E39FAD4"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Diagnóstico:</w:t>
      </w:r>
      <w:r w:rsidRPr="0074214A">
        <w:rPr>
          <w:rFonts w:ascii="Arial" w:hAnsi="Arial" w:cs="Arial"/>
        </w:rPr>
        <w:t xml:space="preserve"> Es una conclusión a la que se llega con base en </w:t>
      </w:r>
      <w:proofErr w:type="gramStart"/>
      <w:r w:rsidRPr="0074214A">
        <w:rPr>
          <w:rFonts w:ascii="Arial" w:hAnsi="Arial" w:cs="Arial"/>
        </w:rPr>
        <w:t>los resultado</w:t>
      </w:r>
      <w:proofErr w:type="gramEnd"/>
      <w:r w:rsidRPr="0074214A">
        <w:rPr>
          <w:rFonts w:ascii="Arial" w:hAnsi="Arial" w:cs="Arial"/>
        </w:rPr>
        <w:t xml:space="preserve"> de la realización de actividades procedimientos e intervenciones, y que se expresa en </w:t>
      </w:r>
      <w:r w:rsidRPr="0074214A">
        <w:rPr>
          <w:rFonts w:ascii="Arial" w:hAnsi="Arial" w:cs="Arial"/>
        </w:rPr>
        <w:lastRenderedPageBreak/>
        <w:t>términos de presencia o ausencia de la enfermedad, de conformidad con la clasificación de enfermedades adoptada en la normatividad vigente.</w:t>
      </w:r>
    </w:p>
    <w:p w14:paraId="1C12C541"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7D7A28EA" w14:textId="16BAEC95"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Devolución:</w:t>
      </w:r>
      <w:r w:rsidRPr="0074214A">
        <w:rPr>
          <w:rFonts w:ascii="Arial" w:hAnsi="Arial" w:cs="Arial"/>
        </w:rPr>
        <w:t xml:space="preserve"> Es una no conformidad que afecta en forma total la factura por prestación de servicios de salud, encontrada por la entidad responsable del pago durante la revisión preliminar y que impide dar por presentada la factura. Las causales de devolución son taxativas y se refieren a falta de competencia para el pago, falta de autorización, falta de epicrisis, hoja de atención de urgencias u Odontograma, factura o documento equivalente que no cumple requisitos legales, servicio electivo no autorizado y servicio ya cancelado. La entidad responsable del pago al momento de la devolución debe informar todas las diferentes causales de </w:t>
      </w:r>
      <w:proofErr w:type="gramStart"/>
      <w:r w:rsidRPr="0074214A">
        <w:rPr>
          <w:rFonts w:ascii="Arial" w:hAnsi="Arial" w:cs="Arial"/>
        </w:rPr>
        <w:t>la misma</w:t>
      </w:r>
      <w:proofErr w:type="gramEnd"/>
      <w:r w:rsidRPr="0074214A">
        <w:rPr>
          <w:rFonts w:ascii="Arial" w:hAnsi="Arial" w:cs="Arial"/>
        </w:rPr>
        <w:t>.</w:t>
      </w:r>
    </w:p>
    <w:p w14:paraId="2CABAA2B"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52809CCE" w14:textId="17262023"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Entidad responsable de pago:</w:t>
      </w:r>
      <w:r w:rsidRPr="0074214A">
        <w:rPr>
          <w:rFonts w:ascii="Arial" w:hAnsi="Arial" w:cs="Arial"/>
        </w:rPr>
        <w:t> Es la entidad responsable de cumplir con las funciones indelegables del aseguramiento, definida en la normatividad vigente., EPS, EPSS, Entes territoriales, entidades de régimen especial.</w:t>
      </w:r>
    </w:p>
    <w:p w14:paraId="730BDF5B"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2B0C7828" w14:textId="50AC0A16"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Equipo médico – quirúrgico:</w:t>
      </w:r>
      <w:r w:rsidRPr="0074214A">
        <w:rPr>
          <w:rFonts w:ascii="Arial" w:hAnsi="Arial" w:cs="Arial"/>
        </w:rPr>
        <w:t> Es el instrumento, aparato o artefacto, utilizado sólo o en combinación, incluyendo sus componentes, partes accesorios y programas informáticos que intervengan en su buen funcionamiento que permite realizar una atención en salud.</w:t>
      </w:r>
      <w:r w:rsidRPr="0074214A">
        <w:rPr>
          <w:rFonts w:ascii="Arial" w:hAnsi="Arial" w:cs="Arial"/>
        </w:rPr>
        <w:br/>
        <w:t>Glosa: Es una no conformidad que afecta en forma parcial o total el valor de la factura por prestación de servicios de salud, encontrada por la entidad responsable del pago durante la revisión integral, que requiere ser resuelta por parte del prestador de servicios de salud.</w:t>
      </w:r>
    </w:p>
    <w:p w14:paraId="5FE595C7"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186A70E6" w14:textId="29849F72"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Interconsulta:</w:t>
      </w:r>
      <w:r w:rsidRPr="0074214A">
        <w:rPr>
          <w:rFonts w:ascii="Arial" w:hAnsi="Arial" w:cs="Arial"/>
        </w:rPr>
        <w:t> Es el acto mediante el cual cualquier profesional de la salud, a solicitud del médico u odontólogo tratante, emite opinión diagnóstica o terapéutica sin asumir la responsabilidad directa en el manejo del paciente.</w:t>
      </w:r>
    </w:p>
    <w:p w14:paraId="48C15075"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7F734C8B" w14:textId="77777777" w:rsid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Material de curación:</w:t>
      </w:r>
      <w:r w:rsidRPr="0074214A">
        <w:rPr>
          <w:rFonts w:ascii="Arial" w:hAnsi="Arial" w:cs="Arial"/>
        </w:rPr>
        <w:t xml:space="preserve"> Son los suministros, que se utilicen en el lavado, </w:t>
      </w:r>
    </w:p>
    <w:p w14:paraId="4679DD47" w14:textId="3B3871D2"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Fonts w:ascii="Arial" w:hAnsi="Arial" w:cs="Arial"/>
        </w:rPr>
        <w:t>desinfección y protección de lesiones de piel, cualquiera que sea el tipo de elementos empleados.</w:t>
      </w:r>
    </w:p>
    <w:p w14:paraId="5F0E060C"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4C2ACFB3" w14:textId="054C66BD"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Material y dispositivos médico-quirúrgicos:</w:t>
      </w:r>
      <w:r w:rsidRPr="0074214A">
        <w:rPr>
          <w:rFonts w:ascii="Arial" w:hAnsi="Arial" w:cs="Arial"/>
        </w:rPr>
        <w:t> Son los elementos usados en el paciente, reutilizables o desechables, para la práctica de actividades, procedimientos e intervenciones en salud.</w:t>
      </w:r>
    </w:p>
    <w:p w14:paraId="16276FEA"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216ED6E1" w14:textId="380AECB3"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Ortesis:</w:t>
      </w:r>
      <w:r w:rsidRPr="0074214A">
        <w:rPr>
          <w:rFonts w:ascii="Arial" w:hAnsi="Arial" w:cs="Arial"/>
        </w:rPr>
        <w:t> Aparatos ortopédicos, desechables o reutilizables, utilizados externamente con el propósito de proveer soporte a un segmento corporal o mejorar, limitar, complementar o suplir una o varias funciones del sistema neuromuscular y esquelético.</w:t>
      </w:r>
    </w:p>
    <w:p w14:paraId="64AEAAE6"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343628D7" w14:textId="01FD122B"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Prevención de la Enfermedad:</w:t>
      </w:r>
      <w:r w:rsidRPr="0074214A">
        <w:rPr>
          <w:rFonts w:ascii="Arial" w:hAnsi="Arial" w:cs="Arial"/>
        </w:rPr>
        <w:t> Aquellas actividades, procedimientos, intervenciones de demanda inducida y cuya finalidad es actuar sobre los factores de riesgo o condiciones específicas presentes en el individuo (protección específica), la comunidad o el medio ambiente, que determinan la aparición de la enfermedad.</w:t>
      </w:r>
    </w:p>
    <w:p w14:paraId="5B8169A1"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1CC9954D" w14:textId="1BDF2B00"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Procedimiento:</w:t>
      </w:r>
      <w:r w:rsidRPr="0074214A">
        <w:rPr>
          <w:rFonts w:ascii="Arial" w:hAnsi="Arial" w:cs="Arial"/>
        </w:rPr>
        <w:t> Secuencia lógica de un conjunto de actividades realizadas dentro de un proceso de promoción y fomento de la salud, prevención, diagnóstico, tratamiento y rehabilitación, de la enfermedad.</w:t>
      </w:r>
    </w:p>
    <w:p w14:paraId="2E4630E1"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7C71729A" w14:textId="0EBE1C09"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Procedimiento Quirúrgico:</w:t>
      </w:r>
      <w:r w:rsidRPr="0074214A">
        <w:rPr>
          <w:rFonts w:ascii="Arial" w:hAnsi="Arial" w:cs="Arial"/>
        </w:rPr>
        <w:t> Operación instrumental cruenta que se practica con fines diagnósticos o terapéuticos, durante la cual se realiza alguna o varias de las maniobras que son características de la cirugía, como incidir, suturar, extirpar o modificar algún tejido u órgano del cuerpo humano.</w:t>
      </w:r>
    </w:p>
    <w:p w14:paraId="597BAF51"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274670AA" w14:textId="55CDF6A3"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Procedimiento no Quirúrgico:</w:t>
      </w:r>
      <w:r w:rsidRPr="0074214A">
        <w:rPr>
          <w:rFonts w:ascii="Arial" w:hAnsi="Arial" w:cs="Arial"/>
        </w:rPr>
        <w:t xml:space="preserve"> Operación manual y/o </w:t>
      </w:r>
      <w:proofErr w:type="gramStart"/>
      <w:r w:rsidRPr="0074214A">
        <w:rPr>
          <w:rFonts w:ascii="Arial" w:hAnsi="Arial" w:cs="Arial"/>
        </w:rPr>
        <w:t>instrumental incruenta</w:t>
      </w:r>
      <w:proofErr w:type="gramEnd"/>
      <w:r w:rsidRPr="0074214A">
        <w:rPr>
          <w:rFonts w:ascii="Arial" w:hAnsi="Arial" w:cs="Arial"/>
        </w:rPr>
        <w:t xml:space="preserve"> con fines diagnósticos o terapéuticos, durante la cual no se realiza maniobra de las que caracterizan a la cirugía. Es equivalente a “tratamiento médico”, es decir, por cualquier método distinto de la cirugía.</w:t>
      </w:r>
    </w:p>
    <w:p w14:paraId="4FE525E3"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545CE0D4" w14:textId="7901AA09"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Promoción y Fomento de la Salud:</w:t>
      </w:r>
      <w:r w:rsidRPr="0074214A">
        <w:rPr>
          <w:rFonts w:ascii="Arial" w:hAnsi="Arial" w:cs="Arial"/>
        </w:rPr>
        <w:t> Actividades, procedimientos, o intervenciones de demanda inducida y con carácter educativo e informativo, individual o colectivo, tendientes a: crear o reforzar conductas y estilos de vida saludables y a modificar o suprimir aquellas que no lo sean; informar sobre riesgos, factores, protectores, enfermedades, servicios de salud, derechos y deberes de los ciudadanos en salud; promover y estimular la Participación social en el manejo y solución de sus problemas de salud.</w:t>
      </w:r>
      <w:r w:rsidRPr="0074214A">
        <w:rPr>
          <w:rFonts w:ascii="Arial" w:hAnsi="Arial" w:cs="Arial"/>
        </w:rPr>
        <w:br/>
        <w:t>Prótesis: Son aquellos aparatos cuya función es la de reemplazar una parte anatómica ausente de la persona.</w:t>
      </w:r>
    </w:p>
    <w:p w14:paraId="7287B26B"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0A2A1244" w14:textId="24EB50CE"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Régimen contributivo:</w:t>
      </w:r>
      <w:r w:rsidRPr="0074214A">
        <w:rPr>
          <w:rFonts w:ascii="Arial" w:hAnsi="Arial" w:cs="Arial"/>
        </w:rPr>
        <w:t> El régimen contributivo es un conjunto de normas que rigen la vinculación de los individuos y las familias al Sistema General de Seguridad Social en Salud, cuando tal vinculación se hace a través del pago de una cotización, individual y familiar, o un aporte económico previo financiado directamente por el afiliado o en concurrencia entre éste y su empleador.</w:t>
      </w:r>
    </w:p>
    <w:p w14:paraId="2BFAFC41"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0B0B67BD" w14:textId="5AD4ACEE"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Régimen Subsidiado:</w:t>
      </w:r>
      <w:r w:rsidRPr="0074214A">
        <w:rPr>
          <w:rFonts w:ascii="Arial" w:hAnsi="Arial" w:cs="Arial"/>
        </w:rPr>
        <w:t> es el mecanismo mediante el cual la población más pobre del país, sin capacidad de pago, tiene acceso a los servicios de salud a través de un subsidio que ofrece el Estado.</w:t>
      </w:r>
    </w:p>
    <w:p w14:paraId="24B94C3D"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4F977781" w14:textId="56AC22A1"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Remisión:</w:t>
      </w:r>
      <w:r w:rsidRPr="0074214A">
        <w:rPr>
          <w:rFonts w:ascii="Arial" w:hAnsi="Arial" w:cs="Arial"/>
        </w:rPr>
        <w:t> Es el procedimiento administrativo y asistencial mediante el cual se refiere un paciente o elemento de ayuda diagnóstica de un prestador de servicios de salud a otro, para atención o complementación diagnóstica, que de acuerdo con su nivel de resolución dé respuestas a las necesidades de salud, con la consiguiente transferencia de responsabilidad en el manejo, teniendo en cuenta el diseño, organización y documentación del proceso de referencia definido por la empresa promotora de salud.</w:t>
      </w:r>
    </w:p>
    <w:p w14:paraId="07911AA4"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00D07266" w14:textId="73AE7A27"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proofErr w:type="spellStart"/>
      <w:r w:rsidRPr="0074214A">
        <w:rPr>
          <w:rStyle w:val="Textoennegrita"/>
          <w:rFonts w:ascii="Arial" w:hAnsi="Arial" w:cs="Arial"/>
          <w:bdr w:val="none" w:sz="0" w:space="0" w:color="auto" w:frame="1"/>
        </w:rPr>
        <w:t>Soat</w:t>
      </w:r>
      <w:proofErr w:type="spellEnd"/>
      <w:r w:rsidRPr="0074214A">
        <w:rPr>
          <w:rStyle w:val="Textoennegrita"/>
          <w:rFonts w:ascii="Arial" w:hAnsi="Arial" w:cs="Arial"/>
          <w:bdr w:val="none" w:sz="0" w:space="0" w:color="auto" w:frame="1"/>
        </w:rPr>
        <w:t>:</w:t>
      </w:r>
      <w:r w:rsidRPr="0074214A">
        <w:rPr>
          <w:rFonts w:ascii="Arial" w:hAnsi="Arial" w:cs="Arial"/>
        </w:rPr>
        <w:t> Es un seguro obligatorio para todos los vehículos automotores que transitan por el territorio nacional, incluidos los automotores extranjeros en tránsito, que ampara los daños corporales que se causen a las personas en un accidente de tránsito.</w:t>
      </w:r>
    </w:p>
    <w:p w14:paraId="7537F74B" w14:textId="77777777" w:rsidR="0074214A" w:rsidRDefault="0074214A" w:rsidP="008911FD">
      <w:pPr>
        <w:pStyle w:val="NormalWeb"/>
        <w:shd w:val="clear" w:color="auto" w:fill="FFFFFF"/>
        <w:spacing w:before="0" w:beforeAutospacing="0" w:after="0" w:afterAutospacing="0"/>
        <w:textAlignment w:val="baseline"/>
        <w:rPr>
          <w:rStyle w:val="Textoennegrita"/>
          <w:rFonts w:ascii="Arial" w:hAnsi="Arial" w:cs="Arial"/>
          <w:bdr w:val="none" w:sz="0" w:space="0" w:color="auto" w:frame="1"/>
        </w:rPr>
      </w:pPr>
    </w:p>
    <w:p w14:paraId="57C1610F" w14:textId="64B7AB6A" w:rsidR="008911FD" w:rsidRPr="0074214A" w:rsidRDefault="008911FD" w:rsidP="008911FD">
      <w:pPr>
        <w:pStyle w:val="NormalWeb"/>
        <w:shd w:val="clear" w:color="auto" w:fill="FFFFFF"/>
        <w:spacing w:before="0" w:beforeAutospacing="0" w:after="0" w:afterAutospacing="0"/>
        <w:textAlignment w:val="baseline"/>
        <w:rPr>
          <w:rFonts w:ascii="Arial" w:hAnsi="Arial" w:cs="Arial"/>
        </w:rPr>
      </w:pPr>
      <w:r w:rsidRPr="0074214A">
        <w:rPr>
          <w:rStyle w:val="Textoennegrita"/>
          <w:rFonts w:ascii="Arial" w:hAnsi="Arial" w:cs="Arial"/>
          <w:bdr w:val="none" w:sz="0" w:space="0" w:color="auto" w:frame="1"/>
        </w:rPr>
        <w:t>Tratamiento:</w:t>
      </w:r>
      <w:r w:rsidRPr="0074214A">
        <w:rPr>
          <w:rFonts w:ascii="Arial" w:hAnsi="Arial" w:cs="Arial"/>
        </w:rPr>
        <w:t> Todas las actividades, procedimientos o intervenciones, tendientes a modificar o desaparecer, los efectos inmediatos o mediatos de la enfermedad o patología.</w:t>
      </w:r>
    </w:p>
    <w:p w14:paraId="2C9CA08D" w14:textId="77777777" w:rsidR="00143730" w:rsidRPr="0074214A" w:rsidRDefault="00143730">
      <w:pPr>
        <w:rPr>
          <w:rFonts w:ascii="Arial" w:hAnsi="Arial" w:cs="Arial"/>
          <w:sz w:val="24"/>
          <w:szCs w:val="24"/>
        </w:rPr>
      </w:pPr>
    </w:p>
    <w:sectPr w:rsidR="00143730" w:rsidRPr="007421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FD"/>
    <w:rsid w:val="00143730"/>
    <w:rsid w:val="0074214A"/>
    <w:rsid w:val="008911FD"/>
    <w:rsid w:val="00CB304C"/>
    <w:rsid w:val="00E324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DCFE"/>
  <w15:chartTrackingRefBased/>
  <w15:docId w15:val="{99A19DC4-E48B-45AD-88FB-1E34B9144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11F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911FD"/>
    <w:rPr>
      <w:b/>
      <w:bCs/>
    </w:rPr>
  </w:style>
  <w:style w:type="character" w:styleId="Hipervnculo">
    <w:name w:val="Hyperlink"/>
    <w:uiPriority w:val="99"/>
    <w:semiHidden/>
    <w:unhideWhenUsed/>
    <w:rsid w:val="00E32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5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s.wikipedia.org/wiki/Sistema_de_Salud_en_Colombia" TargetMode="External"/><Relationship Id="rId4" Type="http://schemas.openxmlformats.org/officeDocument/2006/relationships/hyperlink" Target="http://es.wikipedia.org/wiki/Derech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CARDENAS SALINAS</dc:creator>
  <cp:keywords/>
  <dc:description/>
  <cp:lastModifiedBy>VIVIANA CARDENAS SALINAS</cp:lastModifiedBy>
  <cp:revision>3</cp:revision>
  <dcterms:created xsi:type="dcterms:W3CDTF">2020-10-08T18:44:00Z</dcterms:created>
  <dcterms:modified xsi:type="dcterms:W3CDTF">2020-10-08T18:56:00Z</dcterms:modified>
</cp:coreProperties>
</file>